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C0" w:rsidRPr="006328C0" w:rsidRDefault="006328C0" w:rsidP="006328C0">
      <w:pPr>
        <w:shd w:val="clear" w:color="auto" w:fill="FFFFFF"/>
        <w:spacing w:before="75" w:after="150" w:line="270" w:lineRule="atLeast"/>
        <w:ind w:right="75"/>
        <w:rPr>
          <w:rFonts w:ascii="Times New Roman" w:eastAsia="Times New Roman" w:hAnsi="Times New Roman" w:cs="Times New Roman"/>
          <w:color w:val="444444"/>
        </w:rPr>
      </w:pPr>
      <w:r w:rsidRPr="006328C0">
        <w:rPr>
          <w:rFonts w:ascii="Segoe UI Historic" w:eastAsia="Times New Roman" w:hAnsi="Segoe UI Historic" w:cs="Segoe UI Historic"/>
          <w:b/>
          <w:bCs/>
          <w:color w:val="990000"/>
          <w:sz w:val="23"/>
          <w:szCs w:val="23"/>
          <w:shd w:val="clear" w:color="auto" w:fill="FFFFFF"/>
        </w:rPr>
        <w:t>Now - April 30, 2022</w:t>
      </w:r>
    </w:p>
    <w:p w:rsidR="006328C0" w:rsidRPr="006328C0" w:rsidRDefault="006328C0" w:rsidP="006328C0">
      <w:pPr>
        <w:shd w:val="clear" w:color="auto" w:fill="FFFFFF"/>
        <w:spacing w:before="75" w:after="150" w:line="270" w:lineRule="atLeast"/>
        <w:ind w:right="75"/>
        <w:rPr>
          <w:rFonts w:ascii="Times New Roman" w:eastAsia="Times New Roman" w:hAnsi="Times New Roman" w:cs="Times New Roman"/>
          <w:color w:val="444444"/>
        </w:rPr>
      </w:pPr>
      <w:proofErr w:type="gramStart"/>
      <w:r w:rsidRPr="006328C0">
        <w:rPr>
          <w:rFonts w:ascii="Verdana" w:eastAsia="Times New Roman" w:hAnsi="Verdana" w:cs="Times New Roman"/>
          <w:b/>
          <w:bCs/>
          <w:color w:val="333333"/>
          <w:sz w:val="20"/>
          <w:szCs w:val="20"/>
        </w:rPr>
        <w:t>Second Round of Remote Engagement for Southern Genesee LWRPs.</w:t>
      </w:r>
      <w:proofErr w:type="gramEnd"/>
    </w:p>
    <w:p w:rsidR="006328C0" w:rsidRPr="006328C0" w:rsidRDefault="006328C0" w:rsidP="006328C0">
      <w:pPr>
        <w:shd w:val="clear" w:color="auto" w:fill="FFFFFF"/>
        <w:spacing w:before="75" w:after="150" w:line="270" w:lineRule="atLeast"/>
        <w:ind w:right="75"/>
        <w:rPr>
          <w:rFonts w:ascii="Times New Roman" w:eastAsia="Times New Roman" w:hAnsi="Times New Roman" w:cs="Times New Roman"/>
          <w:color w:val="444444"/>
        </w:rPr>
      </w:pPr>
      <w:r w:rsidRPr="006328C0">
        <w:rPr>
          <w:rFonts w:ascii="Verdana" w:eastAsia="Times New Roman" w:hAnsi="Verdana" w:cs="Times New Roman"/>
          <w:color w:val="0D0D0D"/>
          <w:sz w:val="18"/>
          <w:szCs w:val="18"/>
        </w:rPr>
        <w:t>The project website for the Southern Genesee River Local Waterfront Revitalization Programs (LWRP) has been updated to include information regarding proposed projects. These projects are specific to the Allegany County communities along the Genesee River. This update to the project website will give the public the opportunity to learn about the status of the planning process and to give input on proposed waterfront projects within their communities</w:t>
      </w:r>
    </w:p>
    <w:p w:rsidR="006328C0" w:rsidRPr="006328C0" w:rsidRDefault="006328C0" w:rsidP="006328C0">
      <w:pPr>
        <w:shd w:val="clear" w:color="auto" w:fill="FFFFFF"/>
        <w:spacing w:before="75" w:after="150" w:line="270" w:lineRule="atLeast"/>
        <w:ind w:right="75"/>
        <w:rPr>
          <w:rFonts w:ascii="Times New Roman" w:eastAsia="Times New Roman" w:hAnsi="Times New Roman" w:cs="Times New Roman"/>
          <w:color w:val="444444"/>
        </w:rPr>
      </w:pPr>
      <w:r w:rsidRPr="006328C0">
        <w:rPr>
          <w:rFonts w:ascii="Verdana" w:eastAsia="Times New Roman" w:hAnsi="Verdana" w:cs="Times New Roman"/>
          <w:color w:val="0D0D0D"/>
          <w:sz w:val="18"/>
          <w:szCs w:val="18"/>
        </w:rPr>
        <w:t xml:space="preserve">The LWRP is a locally prepared, comprehensive land and water use plan for a community's natural, public and working waterfront. The Village of Wellsville has received funding from the New York State Department of State to complete the plan with the 10 participating waterfront communities, which include: the Towns of Hume, Caneadea, Belfast, Angelica, Amity, Scio, Wellsville, and </w:t>
      </w:r>
      <w:proofErr w:type="gramStart"/>
      <w:r w:rsidRPr="006328C0">
        <w:rPr>
          <w:rFonts w:ascii="Verdana" w:eastAsia="Times New Roman" w:hAnsi="Verdana" w:cs="Times New Roman"/>
          <w:color w:val="0D0D0D"/>
          <w:sz w:val="18"/>
          <w:szCs w:val="18"/>
        </w:rPr>
        <w:t>Willing</w:t>
      </w:r>
      <w:proofErr w:type="gramEnd"/>
      <w:r w:rsidRPr="006328C0">
        <w:rPr>
          <w:rFonts w:ascii="Verdana" w:eastAsia="Times New Roman" w:hAnsi="Verdana" w:cs="Times New Roman"/>
          <w:color w:val="0D0D0D"/>
          <w:sz w:val="18"/>
          <w:szCs w:val="18"/>
        </w:rPr>
        <w:t>; and the Villages of Belmont and Wellsville.</w:t>
      </w:r>
    </w:p>
    <w:p w:rsidR="006328C0" w:rsidRPr="006328C0" w:rsidRDefault="006328C0" w:rsidP="006328C0">
      <w:pPr>
        <w:shd w:val="clear" w:color="auto" w:fill="FFFFFF"/>
        <w:spacing w:before="75" w:after="150" w:line="270" w:lineRule="atLeast"/>
        <w:ind w:right="75"/>
        <w:rPr>
          <w:rFonts w:ascii="Times New Roman" w:eastAsia="Times New Roman" w:hAnsi="Times New Roman" w:cs="Times New Roman"/>
          <w:color w:val="444444"/>
        </w:rPr>
      </w:pPr>
      <w:r w:rsidRPr="006328C0">
        <w:rPr>
          <w:rFonts w:ascii="Verdana" w:eastAsia="Times New Roman" w:hAnsi="Verdana" w:cs="Times New Roman"/>
          <w:color w:val="0D0D0D"/>
          <w:sz w:val="18"/>
          <w:szCs w:val="18"/>
        </w:rPr>
        <w:t>The LWRP will help Genesee River communities plan to preserve natural resources, foster private investment and position them to become a premier attraction. More specifically, the LWRP will help the communities address critical issues such as flood control and prevention, erosion mitigation, economic revitalization and tourism, natural resource and habitat protection, public access to the waterfront, recreational trails and agricultural preservation. Adoption of an approved LWRP positions these communities for funding from New York State to implement projects developed during the LWRP process.</w:t>
      </w:r>
    </w:p>
    <w:p w:rsidR="006328C0" w:rsidRPr="006328C0" w:rsidRDefault="006328C0" w:rsidP="006328C0">
      <w:pPr>
        <w:shd w:val="clear" w:color="auto" w:fill="FFFFFF"/>
        <w:spacing w:before="75" w:after="150" w:line="270" w:lineRule="atLeast"/>
        <w:ind w:right="75"/>
        <w:rPr>
          <w:rFonts w:ascii="Times New Roman" w:eastAsia="Times New Roman" w:hAnsi="Times New Roman" w:cs="Times New Roman"/>
          <w:color w:val="444444"/>
        </w:rPr>
      </w:pPr>
      <w:r w:rsidRPr="006328C0">
        <w:rPr>
          <w:rFonts w:ascii="Verdana" w:eastAsia="Times New Roman" w:hAnsi="Verdana" w:cs="Times New Roman"/>
          <w:color w:val="0D0D0D"/>
          <w:sz w:val="18"/>
          <w:szCs w:val="18"/>
          <w:shd w:val="clear" w:color="auto" w:fill="FFFF00"/>
        </w:rPr>
        <w:t>The project website is available at </w:t>
      </w:r>
      <w:hyperlink r:id="rId5" w:tgtFrame="_blank" w:history="1">
        <w:r w:rsidRPr="006328C0">
          <w:rPr>
            <w:rFonts w:ascii="Verdana" w:eastAsia="Times New Roman" w:hAnsi="Verdana" w:cs="Times New Roman"/>
            <w:color w:val="0D0D0D"/>
            <w:sz w:val="18"/>
            <w:szCs w:val="18"/>
            <w:u w:val="single"/>
            <w:shd w:val="clear" w:color="auto" w:fill="FFFF00"/>
          </w:rPr>
          <w:t>http://ingallsplanning.mysocialpinpoint.com/southern-genesee-river-lwrp</w:t>
        </w:r>
      </w:hyperlink>
      <w:r w:rsidRPr="006328C0">
        <w:rPr>
          <w:rFonts w:ascii="Verdana" w:eastAsia="Times New Roman" w:hAnsi="Verdana" w:cs="Times New Roman"/>
          <w:color w:val="0D0D0D"/>
          <w:sz w:val="18"/>
          <w:szCs w:val="18"/>
          <w:shd w:val="clear" w:color="auto" w:fill="FFFF00"/>
        </w:rPr>
        <w:t>. </w:t>
      </w:r>
      <w:r w:rsidRPr="006328C0">
        <w:rPr>
          <w:rFonts w:ascii="Verdana" w:eastAsia="Times New Roman" w:hAnsi="Verdana" w:cs="Times New Roman"/>
          <w:color w:val="0D0D0D"/>
          <w:sz w:val="18"/>
          <w:szCs w:val="18"/>
        </w:rPr>
        <w:t>The project website includes details about the LWRP process, important dates, and individual project pages for each LWRP community.</w:t>
      </w:r>
    </w:p>
    <w:p w:rsidR="006328C0" w:rsidRPr="006328C0" w:rsidRDefault="006328C0" w:rsidP="006328C0">
      <w:pPr>
        <w:shd w:val="clear" w:color="auto" w:fill="FFFFFF"/>
        <w:spacing w:before="75" w:after="150" w:line="270" w:lineRule="atLeast"/>
        <w:ind w:right="75"/>
        <w:rPr>
          <w:rFonts w:ascii="Times New Roman" w:eastAsia="Times New Roman" w:hAnsi="Times New Roman" w:cs="Times New Roman"/>
          <w:color w:val="444444"/>
        </w:rPr>
      </w:pPr>
      <w:r w:rsidRPr="006328C0">
        <w:rPr>
          <w:rFonts w:ascii="Verdana" w:eastAsia="Times New Roman" w:hAnsi="Verdana" w:cs="Times New Roman"/>
          <w:color w:val="0D0D0D"/>
          <w:sz w:val="18"/>
          <w:szCs w:val="18"/>
        </w:rPr>
        <w:t>Development of the draft LWRP is being guided by a Project Advisory Committee (PAC). The PAC consists of representatives of the communities, Allegany County, Jones Memorial Hospital, Genesee River Wilds, and other local stakeholders. Funding for the LWRP development is provided by the NYS Department of State under Title 11 of the Environmental Protection Fund.</w:t>
      </w:r>
    </w:p>
    <w:p w:rsidR="00D26D41" w:rsidRDefault="00D26D41">
      <w:bookmarkStart w:id="0" w:name="_GoBack"/>
      <w:bookmarkEnd w:id="0"/>
    </w:p>
    <w:sectPr w:rsidR="00D26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C0"/>
    <w:rsid w:val="006328C0"/>
    <w:rsid w:val="00D2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90844">
      <w:bodyDiv w:val="1"/>
      <w:marLeft w:val="0"/>
      <w:marRight w:val="0"/>
      <w:marTop w:val="0"/>
      <w:marBottom w:val="0"/>
      <w:divBdr>
        <w:top w:val="none" w:sz="0" w:space="0" w:color="auto"/>
        <w:left w:val="none" w:sz="0" w:space="0" w:color="auto"/>
        <w:bottom w:val="none" w:sz="0" w:space="0" w:color="auto"/>
        <w:right w:val="none" w:sz="0" w:space="0" w:color="auto"/>
      </w:divBdr>
      <w:divsChild>
        <w:div w:id="192055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gallsplanning.mysocialpinpoint.com/southern-genesee-river-lw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dcterms:created xsi:type="dcterms:W3CDTF">2022-03-25T14:59:00Z</dcterms:created>
  <dcterms:modified xsi:type="dcterms:W3CDTF">2022-03-25T15:00:00Z</dcterms:modified>
</cp:coreProperties>
</file>